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39DC" w14:textId="687A3A8B" w:rsidR="00E84B40" w:rsidRPr="00E71B2A" w:rsidRDefault="005C0AD9" w:rsidP="00D95858">
      <w:pPr>
        <w:pStyle w:val="CPTitle"/>
        <w:rPr>
          <w:sz w:val="32"/>
          <w:szCs w:val="32"/>
        </w:rPr>
      </w:pPr>
      <w:r>
        <w:rPr>
          <w:sz w:val="32"/>
          <w:szCs w:val="32"/>
        </w:rPr>
        <w:t>DCR</w:t>
      </w:r>
      <w:r w:rsidR="00271FD5">
        <w:rPr>
          <w:sz w:val="32"/>
          <w:szCs w:val="32"/>
        </w:rPr>
        <w:t>0006</w:t>
      </w:r>
      <w:r w:rsidR="009744DE" w:rsidRPr="00E71B2A">
        <w:rPr>
          <w:sz w:val="32"/>
          <w:szCs w:val="32"/>
        </w:rPr>
        <w:t xml:space="preserve"> </w:t>
      </w:r>
      <w:r>
        <w:rPr>
          <w:sz w:val="32"/>
          <w:szCs w:val="32"/>
        </w:rPr>
        <w:t>‘</w:t>
      </w:r>
      <w:r w:rsidR="00271FD5" w:rsidRPr="00271FD5">
        <w:rPr>
          <w:sz w:val="32"/>
          <w:szCs w:val="32"/>
        </w:rPr>
        <w:t>Management of Significant DIP Incidents</w:t>
      </w:r>
      <w:r>
        <w:rPr>
          <w:sz w:val="32"/>
          <w:szCs w:val="32"/>
        </w:rPr>
        <w:t>’</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6408C2FE" w:rsidR="00503121" w:rsidRPr="00E71B2A" w:rsidRDefault="00F91C18" w:rsidP="00A00965">
      <w:pPr>
        <w:pStyle w:val="BodyText"/>
      </w:pPr>
      <w:proofErr w:type="spellStart"/>
      <w:r w:rsidRPr="00E71B2A">
        <w:rPr>
          <w:b/>
        </w:rPr>
        <w:t>Elexon</w:t>
      </w:r>
      <w:proofErr w:type="spellEnd"/>
      <w:r w:rsidRPr="00E71B2A">
        <w:rPr>
          <w:b/>
        </w:rPr>
        <w:t xml:space="preserve"> can treat any information provided as confidential if you request this</w:t>
      </w:r>
      <w:r w:rsidRPr="00E71B2A">
        <w:t xml:space="preserve">, although we will provide all information to </w:t>
      </w:r>
      <w:r w:rsidR="005C0AD9">
        <w:t>the DIP Change and Advisory Board (DCAB)</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42C46825" w:rsidR="00111BE6" w:rsidRPr="00E71B2A" w:rsidRDefault="009256DF" w:rsidP="00E71B2A">
            <w:pPr>
              <w:pStyle w:val="TableBodyText"/>
              <w:cnfStyle w:val="000000000000" w:firstRow="0" w:lastRow="0" w:firstColumn="0" w:lastColumn="0" w:oddVBand="0" w:evenVBand="0" w:oddHBand="0" w:evenHBand="0" w:firstRowFirstColumn="0" w:firstRowLastColumn="0" w:lastRowFirstColumn="0" w:lastRowLastColumn="0"/>
            </w:pPr>
            <w:r>
              <w:t>Michal Dobosz</w:t>
            </w:r>
          </w:p>
        </w:tc>
      </w:tr>
      <w:tr w:rsidR="00111BE6"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12F4FC89" w:rsidR="00111BE6" w:rsidRPr="00E71B2A" w:rsidRDefault="009256DF" w:rsidP="00E71B2A">
            <w:pPr>
              <w:pStyle w:val="TableBodyText"/>
              <w:cnfStyle w:val="000000000000" w:firstRow="0" w:lastRow="0" w:firstColumn="0" w:lastColumn="0" w:oddVBand="0" w:evenVBand="0" w:oddHBand="0" w:evenHBand="0" w:firstRowFirstColumn="0" w:firstRowLastColumn="0" w:lastRowFirstColumn="0" w:lastRowLastColumn="0"/>
            </w:pPr>
            <w:r w:rsidRPr="009256DF">
              <w:t>AMT-</w:t>
            </w:r>
            <w:proofErr w:type="spellStart"/>
            <w:r w:rsidRPr="009256DF">
              <w:t>Sybex</w:t>
            </w:r>
            <w:proofErr w:type="spellEnd"/>
            <w:r w:rsidRPr="009256DF">
              <w:t xml:space="preserve"> Ltd (Trading as Flui Technologies)</w:t>
            </w:r>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36F1A025" w:rsidR="00F717A8"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4E608F5F" w:rsidR="00880DFB"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4C35B093" w:rsidR="00F717A8"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56D55D9B" w:rsidR="00F717A8"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144C8B32" w:rsidR="00F717A8"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1"/>
                  <w14:checkedState w14:val="2612" w14:font="MS Gothic"/>
                  <w14:uncheckedState w14:val="2610" w14:font="MS Gothic"/>
                </w14:checkbox>
              </w:sdtPr>
              <w:sdtEndPr/>
              <w:sdtContent>
                <w:r w:rsidR="009256DF">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490A76"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667AD54A" w:rsidR="00F717A8" w:rsidRPr="00E71B2A" w:rsidRDefault="009256DF" w:rsidP="00F717A8">
            <w:pPr>
              <w:pStyle w:val="TableBodyText"/>
              <w:cnfStyle w:val="000000000000" w:firstRow="0" w:lastRow="0" w:firstColumn="0" w:lastColumn="0" w:oddVBand="0" w:evenVBand="0" w:oddHBand="0" w:evenHBand="0" w:firstRowFirstColumn="0" w:firstRowLastColumn="0" w:lastRowFirstColumn="0" w:lastRowLastColumn="0"/>
            </w:pPr>
            <w:r>
              <w:t>N/A</w:t>
            </w:r>
          </w:p>
        </w:tc>
      </w:tr>
      <w:tr w:rsidR="00F717A8" w:rsidRPr="00E71B2A"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7C0EECD9" w:rsidR="00F717A8" w:rsidRPr="00E71B2A" w:rsidRDefault="009256DF" w:rsidP="00F717A8">
            <w:pPr>
              <w:pStyle w:val="TableBodyText"/>
              <w:cnfStyle w:val="000000000000" w:firstRow="0" w:lastRow="0" w:firstColumn="0" w:lastColumn="0" w:oddVBand="0" w:evenVBand="0" w:oddHBand="0" w:evenHBand="0" w:firstRowFirstColumn="0" w:firstRowLastColumn="0" w:lastRowFirstColumn="0" w:lastRowLastColumn="0"/>
            </w:pPr>
            <w:hyperlink r:id="rId15" w:history="1">
              <w:r w:rsidRPr="00965C28">
                <w:rPr>
                  <w:rStyle w:val="Hyperlink"/>
                </w:rPr>
                <w:t>michal.dobosz@flui.co.uk</w:t>
              </w:r>
            </w:hyperlink>
            <w:r>
              <w:t xml:space="preserve"> </w:t>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1DF82C79" w14:textId="7A6F8A55" w:rsidR="000B7C44" w:rsidRPr="00E71B2A" w:rsidRDefault="009256DF" w:rsidP="00E71B2A">
            <w:pPr>
              <w:pStyle w:val="TableBodyText"/>
              <w:cnfStyle w:val="000000000000" w:firstRow="0" w:lastRow="0" w:firstColumn="0" w:lastColumn="0" w:oddVBand="0" w:evenVBand="0" w:oddHBand="0" w:evenHBand="0" w:firstRowFirstColumn="0" w:firstRowLastColumn="0" w:lastRowFirstColumn="0" w:lastRowLastColumn="0"/>
            </w:pPr>
            <w:r>
              <w:t>No</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0400C52E" w:rsidR="000B7C44" w:rsidRPr="00E71B2A" w:rsidRDefault="009256DF" w:rsidP="0066095A">
            <w:pPr>
              <w:pStyle w:val="TableResponse"/>
            </w:pPr>
            <w:r>
              <w:t>Yes</w:t>
            </w:r>
          </w:p>
        </w:tc>
      </w:tr>
      <w:tr w:rsidR="000B7C44" w:rsidRPr="00E71B2A" w14:paraId="18B52B7C" w14:textId="77777777" w:rsidTr="0066095A">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0066095A">
        <w:trPr>
          <w:trHeight w:val="152"/>
        </w:trPr>
        <w:tc>
          <w:tcPr>
            <w:tcW w:w="8025" w:type="dxa"/>
            <w:gridSpan w:val="2"/>
          </w:tcPr>
          <w:p w14:paraId="7951F3F5" w14:textId="67FA54EF" w:rsidR="000B7C44" w:rsidRPr="0066095A" w:rsidRDefault="009256DF" w:rsidP="0066095A">
            <w:pPr>
              <w:pStyle w:val="TableResponse"/>
            </w:pPr>
            <w:r w:rsidRPr="009256DF">
              <w:t>We support the introduction of a defined framework for managing Significant DIP Incidents. This proposal improves clarity around the roles and responsibilities of the DIP Manager and DIP Users, including DIP Connection Providers, in managing and resolving incidents that impact DIP operations.</w:t>
            </w: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3BC0AE73" w:rsidR="000B7C44" w:rsidRPr="00E71B2A" w:rsidRDefault="009256DF" w:rsidP="0066095A">
            <w:pPr>
              <w:pStyle w:val="TableResponse"/>
            </w:pPr>
            <w:r>
              <w:t>Yes</w:t>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2C04D4">
        <w:trPr>
          <w:trHeight w:val="152"/>
        </w:trPr>
        <w:tc>
          <w:tcPr>
            <w:tcW w:w="8025" w:type="dxa"/>
            <w:gridSpan w:val="2"/>
          </w:tcPr>
          <w:p w14:paraId="0E02C82D" w14:textId="77777777" w:rsidR="009256DF" w:rsidRPr="009256DF" w:rsidRDefault="009256DF" w:rsidP="009256DF">
            <w:pPr>
              <w:spacing w:line="240" w:lineRule="auto"/>
              <w:ind w:right="0"/>
              <w:rPr>
                <w:color w:val="00008B"/>
                <w:szCs w:val="20"/>
              </w:rPr>
            </w:pPr>
            <w:r w:rsidRPr="009256DF">
              <w:rPr>
                <w:color w:val="00008B"/>
                <w:szCs w:val="20"/>
              </w:rPr>
              <w:t>The draft redlining in DSD002 Annex 5 and DSD007 provides the necessary structure and definitions to operationalise the proposed process. The new Annex clearly sets out how Significant DIP Incidents should be identified, escalated, and managed, and clarifies the obligations of all affected parties.</w:t>
            </w:r>
          </w:p>
          <w:p w14:paraId="64F48A91" w14:textId="77777777" w:rsidR="009256DF" w:rsidRDefault="009256DF" w:rsidP="009256DF">
            <w:pPr>
              <w:spacing w:line="240" w:lineRule="auto"/>
              <w:ind w:right="0"/>
              <w:rPr>
                <w:b/>
                <w:bCs/>
                <w:color w:val="00008B"/>
                <w:szCs w:val="20"/>
              </w:rPr>
            </w:pPr>
          </w:p>
          <w:p w14:paraId="26143063" w14:textId="031E3738" w:rsidR="000B7C44" w:rsidRPr="009256DF" w:rsidRDefault="009256DF" w:rsidP="009256DF">
            <w:pPr>
              <w:spacing w:line="240" w:lineRule="auto"/>
              <w:ind w:right="0"/>
              <w:rPr>
                <w:color w:val="00008B"/>
                <w:szCs w:val="20"/>
              </w:rPr>
            </w:pPr>
            <w:r w:rsidRPr="009256DF">
              <w:rPr>
                <w:color w:val="00008B"/>
                <w:szCs w:val="20"/>
              </w:rPr>
              <w:t xml:space="preserve">Minor editorial observation </w:t>
            </w:r>
            <w:r>
              <w:rPr>
                <w:color w:val="00008B"/>
                <w:szCs w:val="20"/>
              </w:rPr>
              <w:t>for</w:t>
            </w:r>
            <w:r w:rsidRPr="009256DF">
              <w:rPr>
                <w:color w:val="00008B"/>
                <w:szCs w:val="20"/>
              </w:rPr>
              <w:t xml:space="preserve"> the terminology </w:t>
            </w:r>
            <w:r>
              <w:rPr>
                <w:color w:val="00008B"/>
                <w:szCs w:val="20"/>
              </w:rPr>
              <w:t xml:space="preserve">as </w:t>
            </w:r>
            <w:r w:rsidRPr="009256DF">
              <w:rPr>
                <w:color w:val="00008B"/>
                <w:szCs w:val="20"/>
              </w:rPr>
              <w:t>“Significant DIP Incident” and “Major DIP Incident” should be reviewed for consistency to avoid ambiguity in future implementation and communications.</w:t>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5A753976" w:rsidR="000B7C44" w:rsidRPr="00E71B2A" w:rsidRDefault="009256DF" w:rsidP="0066095A">
            <w:pPr>
              <w:pStyle w:val="TableResponse"/>
            </w:pPr>
            <w:r>
              <w:t>Low</w:t>
            </w:r>
          </w:p>
        </w:tc>
      </w:tr>
      <w:tr w:rsidR="000B7C44" w:rsidRPr="00E71B2A" w14:paraId="141FA6CE" w14:textId="77777777" w:rsidTr="002C04D4">
        <w:trPr>
          <w:trHeight w:val="155"/>
        </w:trPr>
        <w:tc>
          <w:tcPr>
            <w:tcW w:w="8025" w:type="dxa"/>
            <w:gridSpan w:val="2"/>
          </w:tcPr>
          <w:p w14:paraId="5B2ACDA2" w14:textId="3D8C6CCA" w:rsidR="000B7C44" w:rsidRPr="00E71B2A" w:rsidRDefault="000B7C44" w:rsidP="008074B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8074B2">
              <w:rPr>
                <w:szCs w:val="20"/>
              </w:rPr>
              <w:t>DCR0004</w:t>
            </w:r>
            <w:r w:rsidRPr="00E71B2A">
              <w:rPr>
                <w:szCs w:val="20"/>
              </w:rPr>
              <w:t xml:space="preserve"> and the </w:t>
            </w:r>
            <w:r w:rsidR="008074B2">
              <w:rPr>
                <w:szCs w:val="20"/>
              </w:rPr>
              <w:t>DCR0004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1D4EF658" w14:textId="13366064" w:rsidR="000B7C44" w:rsidRPr="00E71B2A" w:rsidRDefault="009256DF" w:rsidP="0066095A">
            <w:pPr>
              <w:pStyle w:val="TableResponse"/>
            </w:pPr>
            <w:r w:rsidRPr="009256DF">
              <w:t xml:space="preserve">As a </w:t>
            </w:r>
            <w:r>
              <w:t>DCP,</w:t>
            </w:r>
            <w:r w:rsidRPr="009256DF">
              <w:t xml:space="preserve"> we anticipate limited operational impact. The change introduces no technical or system modifications but does require procedural adjustments and alignment of internal incident management processes</w:t>
            </w:r>
            <w:r>
              <w:t>.</w:t>
            </w:r>
            <w:r>
              <w:br/>
              <w:t>Impacts will include p</w:t>
            </w:r>
            <w:r w:rsidRPr="009256DF">
              <w:t>articipation in incident coordination meetings when relevant</w:t>
            </w:r>
            <w:r>
              <w:t>, and a</w:t>
            </w:r>
            <w:r w:rsidRPr="009256DF">
              <w:t>llocation of technical and operational resources during Significant DIP Incidents</w:t>
            </w:r>
            <w:r>
              <w:t xml:space="preserve"> (alongside the creation of internal documentation updates and escalation pathways).</w:t>
            </w: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59F5BC1E" w:rsidR="000B7C44" w:rsidRPr="00E71B2A" w:rsidRDefault="000B7C44" w:rsidP="0066095A">
            <w:pPr>
              <w:pStyle w:val="TableResponse"/>
            </w:pPr>
            <w:r w:rsidRPr="00E71B2A">
              <w:t>Low</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013DA632" w14:textId="20A32E86" w:rsidR="000B7C44" w:rsidRPr="00E71B2A" w:rsidRDefault="000F5FAC" w:rsidP="0066095A">
            <w:pPr>
              <w:pStyle w:val="TableResponse"/>
            </w:pPr>
            <w:r w:rsidRPr="000F5FAC">
              <w:t>Minimal costs will be incurred</w:t>
            </w:r>
            <w:r w:rsidR="00490A76">
              <w:t xml:space="preserve"> and they will be </w:t>
            </w:r>
            <w:r w:rsidRPr="000F5FAC">
              <w:t xml:space="preserve">administrative in nature. These relate to updating internal operational documentation, training support staff on the new DIP incident procedures, and potential participation in future post-incident reviews. All </w:t>
            </w:r>
            <w:r w:rsidRPr="000F5FAC">
              <w:lastRenderedPageBreak/>
              <w:t>activities are expected to be one-off and manageable within existing operational budgets.</w:t>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2B3FDBD9" w:rsidR="000B7C44" w:rsidRPr="00E71B2A" w:rsidRDefault="000F5FAC" w:rsidP="0066095A">
            <w:pPr>
              <w:pStyle w:val="TableResponse"/>
            </w:pPr>
            <w:r>
              <w:t>Yes</w:t>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21AD10AE" w14:textId="2F3C95FC" w:rsidR="000B7C44" w:rsidRPr="00E71B2A" w:rsidRDefault="000F5FAC" w:rsidP="0066095A">
            <w:pPr>
              <w:pStyle w:val="TableResponse"/>
            </w:pPr>
            <w:r w:rsidRPr="000F5FAC">
              <w:t>The proposed timeline and approach are proportionate and appropriate. Implementing the change by 25</w:t>
            </w:r>
            <w:r w:rsidRPr="000F5FAC">
              <w:rPr>
                <w:vertAlign w:val="superscript"/>
              </w:rPr>
              <w:t>th</w:t>
            </w:r>
            <w:r w:rsidRPr="000F5FAC">
              <w:t xml:space="preserve"> November allows sufficient time for industry consultation and procedural readiness. </w:t>
            </w:r>
          </w:p>
        </w:tc>
      </w:tr>
    </w:tbl>
    <w:p w14:paraId="6385BF3D" w14:textId="77777777" w:rsidR="000B7C44" w:rsidRPr="00E71B2A" w:rsidRDefault="000B7C44" w:rsidP="000B7C44">
      <w:pPr>
        <w:rPr>
          <w:szCs w:val="20"/>
        </w:rPr>
      </w:pPr>
    </w:p>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514F5771"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8074B2">
        <w:t>0004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0F04814A" w:rsidR="00994B42" w:rsidRPr="00E71B2A" w:rsidRDefault="00271FD5" w:rsidP="00271FD5">
            <w:pPr>
              <w:pStyle w:val="TableTitle"/>
            </w:pPr>
            <w:r>
              <w:t xml:space="preserve">DSD0002, Annex 5 </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77777777" w:rsidR="00994B42" w:rsidRPr="00E71B2A" w:rsidRDefault="00994B42" w:rsidP="0066095A">
            <w:pPr>
              <w:pStyle w:val="TableResponse"/>
            </w:pPr>
          </w:p>
        </w:tc>
        <w:tc>
          <w:tcPr>
            <w:tcW w:w="6045" w:type="dxa"/>
          </w:tcPr>
          <w:p w14:paraId="3F437DE7" w14:textId="77777777" w:rsidR="00994B42" w:rsidRPr="00E71B2A" w:rsidRDefault="00994B42" w:rsidP="0066095A">
            <w:pPr>
              <w:pStyle w:val="TableResponse"/>
            </w:pPr>
          </w:p>
        </w:tc>
      </w:tr>
      <w:tr w:rsidR="00994B42" w:rsidRPr="00E71B2A" w14:paraId="7D197EE4" w14:textId="77777777" w:rsidTr="000068F9">
        <w:trPr>
          <w:trHeight w:val="152"/>
        </w:trPr>
        <w:tc>
          <w:tcPr>
            <w:tcW w:w="1980" w:type="dxa"/>
          </w:tcPr>
          <w:p w14:paraId="4925F660" w14:textId="77777777" w:rsidR="00994B42" w:rsidRPr="00E71B2A" w:rsidRDefault="00994B42" w:rsidP="0066095A">
            <w:pPr>
              <w:pStyle w:val="TableResponse"/>
            </w:pPr>
          </w:p>
        </w:tc>
        <w:tc>
          <w:tcPr>
            <w:tcW w:w="6045" w:type="dxa"/>
          </w:tcPr>
          <w:p w14:paraId="5069922C" w14:textId="77777777" w:rsidR="00994B42" w:rsidRPr="00E71B2A" w:rsidRDefault="00994B42" w:rsidP="0066095A">
            <w:pPr>
              <w:pStyle w:val="TableResponse"/>
            </w:pPr>
          </w:p>
        </w:tc>
      </w:tr>
      <w:tr w:rsidR="00994B42" w:rsidRPr="00E71B2A" w14:paraId="2A8E36E8" w14:textId="77777777" w:rsidTr="000068F9">
        <w:trPr>
          <w:trHeight w:val="152"/>
        </w:trPr>
        <w:tc>
          <w:tcPr>
            <w:tcW w:w="1980" w:type="dxa"/>
          </w:tcPr>
          <w:p w14:paraId="5625FA05" w14:textId="77777777" w:rsidR="00994B42" w:rsidRPr="00E71B2A" w:rsidRDefault="00994B42" w:rsidP="0066095A">
            <w:pPr>
              <w:pStyle w:val="TableResponse"/>
            </w:pPr>
          </w:p>
        </w:tc>
        <w:tc>
          <w:tcPr>
            <w:tcW w:w="6045" w:type="dxa"/>
          </w:tcPr>
          <w:p w14:paraId="09F58223" w14:textId="77777777" w:rsidR="00994B42" w:rsidRPr="00E71B2A" w:rsidRDefault="00994B42" w:rsidP="0066095A">
            <w:pPr>
              <w:pStyle w:val="TableResponse"/>
            </w:pPr>
          </w:p>
        </w:tc>
      </w:tr>
      <w:tr w:rsidR="00994B42" w:rsidRPr="00E71B2A" w14:paraId="4D7E2D8D" w14:textId="77777777" w:rsidTr="000068F9">
        <w:trPr>
          <w:trHeight w:val="152"/>
        </w:trPr>
        <w:tc>
          <w:tcPr>
            <w:tcW w:w="1980" w:type="dxa"/>
          </w:tcPr>
          <w:p w14:paraId="2CDD32FB" w14:textId="77777777" w:rsidR="00994B42" w:rsidRPr="00E71B2A" w:rsidRDefault="00994B42" w:rsidP="0066095A">
            <w:pPr>
              <w:pStyle w:val="TableResponse"/>
            </w:pPr>
          </w:p>
        </w:tc>
        <w:tc>
          <w:tcPr>
            <w:tcW w:w="6045" w:type="dxa"/>
          </w:tcPr>
          <w:p w14:paraId="3CF992B6" w14:textId="77777777" w:rsidR="00994B42" w:rsidRPr="00E71B2A" w:rsidRDefault="00994B42" w:rsidP="0066095A">
            <w:pPr>
              <w:pStyle w:val="TableResponse"/>
            </w:pPr>
          </w:p>
        </w:tc>
      </w:tr>
      <w:tr w:rsidR="00994B42" w:rsidRPr="00E71B2A" w14:paraId="19A97F32" w14:textId="77777777" w:rsidTr="000068F9">
        <w:trPr>
          <w:trHeight w:val="152"/>
        </w:trPr>
        <w:tc>
          <w:tcPr>
            <w:tcW w:w="1980" w:type="dxa"/>
          </w:tcPr>
          <w:p w14:paraId="7CA66777" w14:textId="77777777" w:rsidR="00994B42" w:rsidRPr="00E71B2A" w:rsidRDefault="00994B42" w:rsidP="0066095A">
            <w:pPr>
              <w:pStyle w:val="TableResponse"/>
            </w:pPr>
          </w:p>
        </w:tc>
        <w:tc>
          <w:tcPr>
            <w:tcW w:w="6045" w:type="dxa"/>
          </w:tcPr>
          <w:p w14:paraId="16DC39FE" w14:textId="77777777" w:rsidR="00994B42" w:rsidRPr="00E71B2A" w:rsidRDefault="00994B42" w:rsidP="0066095A">
            <w:pPr>
              <w:pStyle w:val="TableResponse"/>
            </w:pPr>
          </w:p>
        </w:tc>
      </w:tr>
      <w:tr w:rsidR="00994B42" w:rsidRPr="00E71B2A" w14:paraId="5EB588C9" w14:textId="77777777" w:rsidTr="000068F9">
        <w:trPr>
          <w:trHeight w:val="152"/>
        </w:trPr>
        <w:tc>
          <w:tcPr>
            <w:tcW w:w="1980" w:type="dxa"/>
          </w:tcPr>
          <w:p w14:paraId="1681644D" w14:textId="77777777" w:rsidR="00994B42" w:rsidRPr="00E71B2A" w:rsidRDefault="00994B42" w:rsidP="0066095A">
            <w:pPr>
              <w:pStyle w:val="TableResponse"/>
            </w:pPr>
          </w:p>
        </w:tc>
        <w:tc>
          <w:tcPr>
            <w:tcW w:w="6045" w:type="dxa"/>
          </w:tcPr>
          <w:p w14:paraId="7CF1AE38" w14:textId="77777777" w:rsidR="00994B42" w:rsidRPr="00E71B2A" w:rsidRDefault="00994B42" w:rsidP="0066095A">
            <w:pPr>
              <w:pStyle w:val="TableResponse"/>
            </w:pPr>
          </w:p>
        </w:tc>
      </w:tr>
      <w:tr w:rsidR="00994B42" w:rsidRPr="00E71B2A" w14:paraId="50C13436" w14:textId="77777777" w:rsidTr="000068F9">
        <w:trPr>
          <w:trHeight w:val="152"/>
        </w:trPr>
        <w:tc>
          <w:tcPr>
            <w:tcW w:w="1980" w:type="dxa"/>
          </w:tcPr>
          <w:p w14:paraId="754D7D54" w14:textId="77777777" w:rsidR="00994B42" w:rsidRPr="00E71B2A" w:rsidRDefault="00994B42" w:rsidP="0066095A">
            <w:pPr>
              <w:pStyle w:val="TableResponse"/>
            </w:pPr>
          </w:p>
        </w:tc>
        <w:tc>
          <w:tcPr>
            <w:tcW w:w="6045" w:type="dxa"/>
          </w:tcPr>
          <w:p w14:paraId="38CDF873" w14:textId="77777777" w:rsidR="00994B42" w:rsidRPr="00E71B2A" w:rsidRDefault="00994B42" w:rsidP="0066095A">
            <w:pPr>
              <w:pStyle w:val="TableResponse"/>
            </w:pPr>
          </w:p>
        </w:tc>
      </w:tr>
      <w:tr w:rsidR="00994B42" w:rsidRPr="00E71B2A" w14:paraId="790C2187" w14:textId="77777777" w:rsidTr="000068F9">
        <w:trPr>
          <w:trHeight w:val="152"/>
        </w:trPr>
        <w:tc>
          <w:tcPr>
            <w:tcW w:w="1980" w:type="dxa"/>
          </w:tcPr>
          <w:p w14:paraId="1EFCCCB1" w14:textId="77777777" w:rsidR="00994B42" w:rsidRPr="00E71B2A" w:rsidRDefault="00994B42" w:rsidP="0066095A">
            <w:pPr>
              <w:pStyle w:val="TableResponse"/>
            </w:pPr>
          </w:p>
        </w:tc>
        <w:tc>
          <w:tcPr>
            <w:tcW w:w="6045" w:type="dxa"/>
          </w:tcPr>
          <w:p w14:paraId="63456A4E" w14:textId="77777777" w:rsidR="00994B42" w:rsidRPr="00E71B2A" w:rsidRDefault="00994B42" w:rsidP="0066095A">
            <w:pPr>
              <w:pStyle w:val="TableResponse"/>
            </w:pPr>
          </w:p>
        </w:tc>
      </w:tr>
    </w:tbl>
    <w:p w14:paraId="616F272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DFBCA2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3E3820" w14:textId="34A896EB" w:rsidR="00994B42" w:rsidRPr="00E71B2A" w:rsidRDefault="00271FD5" w:rsidP="002C04D4">
            <w:pPr>
              <w:pStyle w:val="TableTitle"/>
            </w:pPr>
            <w:r>
              <w:t>DSD007 - Glossary</w:t>
            </w:r>
            <w:r w:rsidR="004F61E4" w:rsidRPr="00E71B2A">
              <w:t xml:space="preserve"> </w:t>
            </w:r>
          </w:p>
        </w:tc>
      </w:tr>
      <w:tr w:rsidR="00994B42" w:rsidRPr="00E71B2A" w14:paraId="062B5326" w14:textId="77777777" w:rsidTr="000068F9">
        <w:trPr>
          <w:trHeight w:val="291"/>
        </w:trPr>
        <w:tc>
          <w:tcPr>
            <w:tcW w:w="1980" w:type="dxa"/>
          </w:tcPr>
          <w:p w14:paraId="6F86887D" w14:textId="77777777" w:rsidR="00994B42" w:rsidRPr="00E71B2A" w:rsidRDefault="00994B42" w:rsidP="00E71B2A">
            <w:pPr>
              <w:pStyle w:val="TableColumnHeading"/>
            </w:pPr>
            <w:r w:rsidRPr="00E71B2A">
              <w:t>Location</w:t>
            </w:r>
          </w:p>
        </w:tc>
        <w:tc>
          <w:tcPr>
            <w:tcW w:w="6045" w:type="dxa"/>
          </w:tcPr>
          <w:p w14:paraId="172F21AB" w14:textId="77777777" w:rsidR="00994B42" w:rsidRPr="00E71B2A" w:rsidRDefault="00994B42" w:rsidP="00E71B2A">
            <w:pPr>
              <w:pStyle w:val="TableColumnHeading"/>
            </w:pPr>
            <w:r w:rsidRPr="00E71B2A">
              <w:t>Comment</w:t>
            </w:r>
          </w:p>
        </w:tc>
      </w:tr>
      <w:tr w:rsidR="00994B42" w:rsidRPr="00E71B2A" w14:paraId="563AFD7B" w14:textId="77777777" w:rsidTr="000068F9">
        <w:trPr>
          <w:trHeight w:val="291"/>
        </w:trPr>
        <w:tc>
          <w:tcPr>
            <w:tcW w:w="1980" w:type="dxa"/>
          </w:tcPr>
          <w:p w14:paraId="47218ADB" w14:textId="77777777" w:rsidR="00994B42" w:rsidRPr="00E71B2A" w:rsidRDefault="00994B42" w:rsidP="0066095A">
            <w:pPr>
              <w:pStyle w:val="TableResponse"/>
            </w:pPr>
          </w:p>
        </w:tc>
        <w:tc>
          <w:tcPr>
            <w:tcW w:w="6045" w:type="dxa"/>
          </w:tcPr>
          <w:p w14:paraId="6CD8DA48" w14:textId="77777777" w:rsidR="00994B42" w:rsidRPr="00E71B2A" w:rsidRDefault="00994B42" w:rsidP="0066095A">
            <w:pPr>
              <w:pStyle w:val="TableResponse"/>
            </w:pPr>
          </w:p>
        </w:tc>
      </w:tr>
      <w:tr w:rsidR="00994B42" w:rsidRPr="00E71B2A" w14:paraId="78559037" w14:textId="77777777" w:rsidTr="000068F9">
        <w:trPr>
          <w:trHeight w:val="152"/>
        </w:trPr>
        <w:tc>
          <w:tcPr>
            <w:tcW w:w="1980" w:type="dxa"/>
          </w:tcPr>
          <w:p w14:paraId="301B454E" w14:textId="77777777" w:rsidR="00994B42" w:rsidRPr="00E71B2A" w:rsidRDefault="00994B42" w:rsidP="0066095A">
            <w:pPr>
              <w:pStyle w:val="TableResponse"/>
            </w:pPr>
          </w:p>
        </w:tc>
        <w:tc>
          <w:tcPr>
            <w:tcW w:w="6045" w:type="dxa"/>
          </w:tcPr>
          <w:p w14:paraId="213E9136" w14:textId="77777777" w:rsidR="00994B42" w:rsidRPr="00E71B2A" w:rsidRDefault="00994B42" w:rsidP="0066095A">
            <w:pPr>
              <w:pStyle w:val="TableResponse"/>
            </w:pPr>
          </w:p>
        </w:tc>
      </w:tr>
      <w:tr w:rsidR="00994B42" w:rsidRPr="00E71B2A" w14:paraId="3770355C" w14:textId="77777777" w:rsidTr="000068F9">
        <w:trPr>
          <w:trHeight w:val="152"/>
        </w:trPr>
        <w:tc>
          <w:tcPr>
            <w:tcW w:w="1980" w:type="dxa"/>
          </w:tcPr>
          <w:p w14:paraId="058A98C0" w14:textId="77777777" w:rsidR="00994B42" w:rsidRPr="00E71B2A" w:rsidRDefault="00994B42" w:rsidP="0066095A">
            <w:pPr>
              <w:pStyle w:val="TableResponse"/>
            </w:pPr>
          </w:p>
        </w:tc>
        <w:tc>
          <w:tcPr>
            <w:tcW w:w="6045" w:type="dxa"/>
          </w:tcPr>
          <w:p w14:paraId="3112C083" w14:textId="77777777" w:rsidR="00994B42" w:rsidRPr="00E71B2A" w:rsidRDefault="00994B42" w:rsidP="0066095A">
            <w:pPr>
              <w:pStyle w:val="TableResponse"/>
            </w:pPr>
          </w:p>
        </w:tc>
      </w:tr>
      <w:tr w:rsidR="00994B42" w:rsidRPr="00E71B2A" w14:paraId="3250F453" w14:textId="77777777" w:rsidTr="000068F9">
        <w:trPr>
          <w:trHeight w:val="152"/>
        </w:trPr>
        <w:tc>
          <w:tcPr>
            <w:tcW w:w="1980" w:type="dxa"/>
          </w:tcPr>
          <w:p w14:paraId="66BBE71B" w14:textId="77777777" w:rsidR="00994B42" w:rsidRPr="00E71B2A" w:rsidRDefault="00994B42" w:rsidP="0066095A">
            <w:pPr>
              <w:pStyle w:val="TableResponse"/>
            </w:pPr>
          </w:p>
        </w:tc>
        <w:tc>
          <w:tcPr>
            <w:tcW w:w="6045" w:type="dxa"/>
          </w:tcPr>
          <w:p w14:paraId="519DEB19" w14:textId="77777777" w:rsidR="00994B42" w:rsidRPr="00E71B2A" w:rsidRDefault="00994B42" w:rsidP="0066095A">
            <w:pPr>
              <w:pStyle w:val="TableResponse"/>
            </w:pPr>
          </w:p>
        </w:tc>
      </w:tr>
      <w:tr w:rsidR="00994B42" w:rsidRPr="00E71B2A" w14:paraId="5CA7697A" w14:textId="77777777" w:rsidTr="000068F9">
        <w:trPr>
          <w:trHeight w:val="152"/>
        </w:trPr>
        <w:tc>
          <w:tcPr>
            <w:tcW w:w="1980" w:type="dxa"/>
          </w:tcPr>
          <w:p w14:paraId="66B9F09D" w14:textId="77777777" w:rsidR="00994B42" w:rsidRPr="00E71B2A" w:rsidRDefault="00994B42" w:rsidP="0066095A">
            <w:pPr>
              <w:pStyle w:val="TableResponse"/>
            </w:pPr>
          </w:p>
        </w:tc>
        <w:tc>
          <w:tcPr>
            <w:tcW w:w="6045" w:type="dxa"/>
          </w:tcPr>
          <w:p w14:paraId="0650966C" w14:textId="77777777" w:rsidR="00994B42" w:rsidRPr="00E71B2A" w:rsidRDefault="00994B42" w:rsidP="0066095A">
            <w:pPr>
              <w:pStyle w:val="TableResponse"/>
            </w:pPr>
          </w:p>
        </w:tc>
      </w:tr>
      <w:tr w:rsidR="00994B42" w:rsidRPr="00E71B2A" w14:paraId="28E2F6E1" w14:textId="77777777" w:rsidTr="000068F9">
        <w:trPr>
          <w:trHeight w:val="152"/>
        </w:trPr>
        <w:tc>
          <w:tcPr>
            <w:tcW w:w="1980" w:type="dxa"/>
          </w:tcPr>
          <w:p w14:paraId="1D8648A9" w14:textId="77777777" w:rsidR="00994B42" w:rsidRPr="00E71B2A" w:rsidRDefault="00994B42" w:rsidP="0066095A">
            <w:pPr>
              <w:pStyle w:val="TableResponse"/>
            </w:pPr>
          </w:p>
        </w:tc>
        <w:tc>
          <w:tcPr>
            <w:tcW w:w="6045" w:type="dxa"/>
          </w:tcPr>
          <w:p w14:paraId="439E3EFB" w14:textId="77777777" w:rsidR="00994B42" w:rsidRPr="00E71B2A" w:rsidRDefault="00994B42" w:rsidP="0066095A">
            <w:pPr>
              <w:pStyle w:val="TableResponse"/>
            </w:pPr>
          </w:p>
        </w:tc>
      </w:tr>
      <w:tr w:rsidR="00994B42" w:rsidRPr="00E71B2A" w14:paraId="3DC92C17" w14:textId="77777777" w:rsidTr="000068F9">
        <w:trPr>
          <w:trHeight w:val="152"/>
        </w:trPr>
        <w:tc>
          <w:tcPr>
            <w:tcW w:w="1980" w:type="dxa"/>
          </w:tcPr>
          <w:p w14:paraId="2625EB75" w14:textId="77777777" w:rsidR="00994B42" w:rsidRPr="00E71B2A" w:rsidRDefault="00994B42" w:rsidP="0066095A">
            <w:pPr>
              <w:pStyle w:val="TableResponse"/>
            </w:pPr>
          </w:p>
        </w:tc>
        <w:tc>
          <w:tcPr>
            <w:tcW w:w="6045" w:type="dxa"/>
          </w:tcPr>
          <w:p w14:paraId="17C6B98E" w14:textId="77777777" w:rsidR="00994B42" w:rsidRPr="00E71B2A" w:rsidRDefault="00994B42" w:rsidP="0066095A">
            <w:pPr>
              <w:pStyle w:val="TableResponse"/>
            </w:pPr>
          </w:p>
        </w:tc>
      </w:tr>
      <w:tr w:rsidR="00994B42" w:rsidRPr="00E71B2A" w14:paraId="670B112A" w14:textId="77777777" w:rsidTr="000068F9">
        <w:trPr>
          <w:trHeight w:val="152"/>
        </w:trPr>
        <w:tc>
          <w:tcPr>
            <w:tcW w:w="1980" w:type="dxa"/>
          </w:tcPr>
          <w:p w14:paraId="69AD4E56" w14:textId="77777777" w:rsidR="00994B42" w:rsidRPr="00E71B2A" w:rsidRDefault="00994B42" w:rsidP="0066095A">
            <w:pPr>
              <w:pStyle w:val="TableResponse"/>
            </w:pPr>
          </w:p>
        </w:tc>
        <w:tc>
          <w:tcPr>
            <w:tcW w:w="6045" w:type="dxa"/>
          </w:tcPr>
          <w:p w14:paraId="38A32D3B" w14:textId="77777777" w:rsidR="00994B42" w:rsidRPr="00E71B2A" w:rsidRDefault="00994B42" w:rsidP="0066095A">
            <w:pPr>
              <w:pStyle w:val="TableResponse"/>
            </w:pPr>
          </w:p>
        </w:tc>
      </w:tr>
    </w:tbl>
    <w:p w14:paraId="2E9E6534" w14:textId="77777777" w:rsidR="00994B42" w:rsidRPr="00E71B2A" w:rsidRDefault="00994B42" w:rsidP="00E45DDB">
      <w:pPr>
        <w:pStyle w:val="BodyText"/>
        <w:rPr>
          <w:szCs w:val="20"/>
        </w:rPr>
      </w:pPr>
    </w:p>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6505D6A9" w:rsidR="00994B42" w:rsidRPr="00E71B2A" w:rsidRDefault="00994B42" w:rsidP="00994B42">
      <w:pPr>
        <w:pStyle w:val="ListParagraph"/>
      </w:pPr>
      <w:r w:rsidRPr="00E71B2A">
        <w:t xml:space="preserve">Email your completed response form to </w:t>
      </w:r>
      <w:hyperlink r:id="rId16" w:history="1">
        <w:r w:rsidR="00880DFB">
          <w:rPr>
            <w:rStyle w:val="Hyperlink"/>
          </w:rPr>
          <w:t>DIPManager@elexon.co.uk</w:t>
        </w:r>
      </w:hyperlink>
      <w:r w:rsidRPr="00E71B2A">
        <w:rPr>
          <w:rStyle w:val="Hyperlink"/>
        </w:rPr>
        <w:t>,</w:t>
      </w:r>
      <w:r w:rsidRPr="00E71B2A">
        <w:t xml:space="preserve"> entering “</w:t>
      </w:r>
      <w:r w:rsidR="00880DFB">
        <w:t>DCR</w:t>
      </w:r>
      <w:r w:rsidR="00271FD5">
        <w:t>0006</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71962D88" w:rsidR="00994B42" w:rsidRPr="00E71B2A" w:rsidRDefault="00994B42" w:rsidP="00994B42">
      <w:pPr>
        <w:pStyle w:val="ListParagraph"/>
      </w:pPr>
      <w:r w:rsidRPr="00E71B2A">
        <w:t xml:space="preserve">Respond by </w:t>
      </w:r>
      <w:r w:rsidRPr="00E71B2A">
        <w:rPr>
          <w:b/>
        </w:rPr>
        <w:t>5pm</w:t>
      </w:r>
      <w:r w:rsidRPr="00E71B2A">
        <w:t xml:space="preserve"> on </w:t>
      </w:r>
      <w:r w:rsidR="00271FD5">
        <w:rPr>
          <w:b/>
        </w:rPr>
        <w:t>1</w:t>
      </w:r>
      <w:r w:rsidR="00A46EC5">
        <w:rPr>
          <w:b/>
        </w:rPr>
        <w:t>7</w:t>
      </w:r>
      <w:r w:rsidR="008074B2">
        <w:rPr>
          <w:b/>
        </w:rPr>
        <w:t xml:space="preserve"> </w:t>
      </w:r>
      <w:r w:rsidR="00271FD5">
        <w:rPr>
          <w:b/>
        </w:rPr>
        <w:t>October</w:t>
      </w:r>
      <w:r w:rsidR="008074B2">
        <w:rPr>
          <w:b/>
        </w:rPr>
        <w:t xml:space="preserve"> 2025 </w:t>
      </w:r>
      <w:r w:rsidRPr="00E71B2A">
        <w:t xml:space="preserve">(the </w:t>
      </w:r>
      <w:r w:rsidR="00880DFB">
        <w:t>DIP Manager and DCAB</w:t>
      </w:r>
      <w:r w:rsidRPr="00E71B2A">
        <w:t xml:space="preserve"> 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C2E1E" w14:textId="77777777" w:rsidR="005C0AD9" w:rsidRDefault="005C0AD9">
      <w:r>
        <w:separator/>
      </w:r>
    </w:p>
  </w:endnote>
  <w:endnote w:type="continuationSeparator" w:id="0">
    <w:p w14:paraId="38340872" w14:textId="77777777" w:rsidR="005C0AD9" w:rsidRDefault="005C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8A7C"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729DACFF"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90A76">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729DACFF"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90A76">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0DDA"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0692D8CA"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90A76">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0692D8CA"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90A76">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F6789" w14:textId="77777777" w:rsidR="005C0AD9" w:rsidRDefault="005C0AD9">
      <w:r>
        <w:separator/>
      </w:r>
    </w:p>
  </w:footnote>
  <w:footnote w:type="continuationSeparator" w:id="0">
    <w:p w14:paraId="379141EE" w14:textId="77777777" w:rsidR="005C0AD9" w:rsidRDefault="005C0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62336"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469008906">
    <w:abstractNumId w:val="2"/>
  </w:num>
  <w:num w:numId="2" w16cid:durableId="1820924181">
    <w:abstractNumId w:val="14"/>
  </w:num>
  <w:num w:numId="3" w16cid:durableId="1744714486">
    <w:abstractNumId w:val="7"/>
  </w:num>
  <w:num w:numId="4" w16cid:durableId="517735847">
    <w:abstractNumId w:val="21"/>
  </w:num>
  <w:num w:numId="5" w16cid:durableId="1812215034">
    <w:abstractNumId w:val="26"/>
  </w:num>
  <w:num w:numId="6" w16cid:durableId="1542010515">
    <w:abstractNumId w:val="25"/>
  </w:num>
  <w:num w:numId="7" w16cid:durableId="999848076">
    <w:abstractNumId w:val="16"/>
  </w:num>
  <w:num w:numId="8" w16cid:durableId="610092357">
    <w:abstractNumId w:val="10"/>
  </w:num>
  <w:num w:numId="9" w16cid:durableId="1274750589">
    <w:abstractNumId w:val="20"/>
  </w:num>
  <w:num w:numId="10" w16cid:durableId="2021467240">
    <w:abstractNumId w:val="18"/>
  </w:num>
  <w:num w:numId="11" w16cid:durableId="978192903">
    <w:abstractNumId w:val="5"/>
  </w:num>
  <w:num w:numId="12" w16cid:durableId="1436903074">
    <w:abstractNumId w:val="4"/>
  </w:num>
  <w:num w:numId="13" w16cid:durableId="281770427">
    <w:abstractNumId w:val="3"/>
  </w:num>
  <w:num w:numId="14" w16cid:durableId="964197484">
    <w:abstractNumId w:val="19"/>
  </w:num>
  <w:num w:numId="15" w16cid:durableId="765073725">
    <w:abstractNumId w:val="13"/>
  </w:num>
  <w:num w:numId="16" w16cid:durableId="10202785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476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59419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70835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12436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00917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50819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975870">
    <w:abstractNumId w:val="12"/>
  </w:num>
  <w:num w:numId="24" w16cid:durableId="1175729468">
    <w:abstractNumId w:val="15"/>
  </w:num>
  <w:num w:numId="25" w16cid:durableId="870652837">
    <w:abstractNumId w:val="22"/>
  </w:num>
  <w:num w:numId="26" w16cid:durableId="557668281">
    <w:abstractNumId w:val="1"/>
  </w:num>
  <w:num w:numId="27" w16cid:durableId="1929077444">
    <w:abstractNumId w:val="0"/>
  </w:num>
  <w:num w:numId="28" w16cid:durableId="236133386">
    <w:abstractNumId w:val="11"/>
  </w:num>
  <w:num w:numId="29" w16cid:durableId="324551565">
    <w:abstractNumId w:val="24"/>
  </w:num>
  <w:num w:numId="30" w16cid:durableId="1878741051">
    <w:abstractNumId w:val="23"/>
  </w:num>
  <w:num w:numId="31" w16cid:durableId="846558456">
    <w:abstractNumId w:val="6"/>
  </w:num>
  <w:num w:numId="32" w16cid:durableId="1924951675">
    <w:abstractNumId w:val="8"/>
  </w:num>
  <w:num w:numId="33" w16cid:durableId="558132583">
    <w:abstractNumId w:val="17"/>
  </w:num>
  <w:num w:numId="34" w16cid:durableId="14233774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303D"/>
    <w:rsid w:val="000140BA"/>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5FAC"/>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1FD5"/>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45F2"/>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0A76"/>
    <w:rsid w:val="00496953"/>
    <w:rsid w:val="004A41A5"/>
    <w:rsid w:val="004A4C64"/>
    <w:rsid w:val="004B083C"/>
    <w:rsid w:val="004B288A"/>
    <w:rsid w:val="004B3255"/>
    <w:rsid w:val="004B3C31"/>
    <w:rsid w:val="004B7073"/>
    <w:rsid w:val="004C39B1"/>
    <w:rsid w:val="004C4675"/>
    <w:rsid w:val="004C497D"/>
    <w:rsid w:val="004C5609"/>
    <w:rsid w:val="004D093E"/>
    <w:rsid w:val="004D3FDC"/>
    <w:rsid w:val="004D4A2A"/>
    <w:rsid w:val="004E3117"/>
    <w:rsid w:val="004E3643"/>
    <w:rsid w:val="004E5070"/>
    <w:rsid w:val="004E63C2"/>
    <w:rsid w:val="004F61E4"/>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0AD9"/>
    <w:rsid w:val="005C4FCE"/>
    <w:rsid w:val="005C644A"/>
    <w:rsid w:val="005C79B7"/>
    <w:rsid w:val="005D0DD9"/>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1976"/>
    <w:rsid w:val="00705A6C"/>
    <w:rsid w:val="00706840"/>
    <w:rsid w:val="00720926"/>
    <w:rsid w:val="00720A77"/>
    <w:rsid w:val="00723178"/>
    <w:rsid w:val="0072720A"/>
    <w:rsid w:val="00731280"/>
    <w:rsid w:val="007321D4"/>
    <w:rsid w:val="007345AF"/>
    <w:rsid w:val="007362CC"/>
    <w:rsid w:val="0074190F"/>
    <w:rsid w:val="00743410"/>
    <w:rsid w:val="00743E8F"/>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0B78"/>
    <w:rsid w:val="007E1CBD"/>
    <w:rsid w:val="007E2EA9"/>
    <w:rsid w:val="007E5453"/>
    <w:rsid w:val="007F1D2D"/>
    <w:rsid w:val="007F4598"/>
    <w:rsid w:val="00800351"/>
    <w:rsid w:val="00801A70"/>
    <w:rsid w:val="008074B2"/>
    <w:rsid w:val="00822567"/>
    <w:rsid w:val="00826F50"/>
    <w:rsid w:val="00832A7D"/>
    <w:rsid w:val="0083567D"/>
    <w:rsid w:val="00840B50"/>
    <w:rsid w:val="00842EAB"/>
    <w:rsid w:val="00843EA5"/>
    <w:rsid w:val="008447CB"/>
    <w:rsid w:val="00857E0C"/>
    <w:rsid w:val="008709E1"/>
    <w:rsid w:val="00871D49"/>
    <w:rsid w:val="00880570"/>
    <w:rsid w:val="00880BD3"/>
    <w:rsid w:val="00880DFB"/>
    <w:rsid w:val="00881A1A"/>
    <w:rsid w:val="00882B00"/>
    <w:rsid w:val="008865A9"/>
    <w:rsid w:val="008A24BB"/>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6DF"/>
    <w:rsid w:val="00925E80"/>
    <w:rsid w:val="0092606C"/>
    <w:rsid w:val="009319A2"/>
    <w:rsid w:val="009344DD"/>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46EC5"/>
    <w:rsid w:val="00A52504"/>
    <w:rsid w:val="00A572E8"/>
    <w:rsid w:val="00A61BD3"/>
    <w:rsid w:val="00A655B6"/>
    <w:rsid w:val="00A73A35"/>
    <w:rsid w:val="00A91204"/>
    <w:rsid w:val="00A96369"/>
    <w:rsid w:val="00A96BFF"/>
    <w:rsid w:val="00AA0E4C"/>
    <w:rsid w:val="00AA0EE9"/>
    <w:rsid w:val="00AA2EB8"/>
    <w:rsid w:val="00AB134C"/>
    <w:rsid w:val="00AC1EDC"/>
    <w:rsid w:val="00AD19C7"/>
    <w:rsid w:val="00AD5C41"/>
    <w:rsid w:val="00AD7687"/>
    <w:rsid w:val="00AF4485"/>
    <w:rsid w:val="00B211C5"/>
    <w:rsid w:val="00B22AC5"/>
    <w:rsid w:val="00B3115A"/>
    <w:rsid w:val="00B32961"/>
    <w:rsid w:val="00B36DB3"/>
    <w:rsid w:val="00B42EF0"/>
    <w:rsid w:val="00B52CD8"/>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3A90"/>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98D"/>
    <w:rsid w:val="00F64D52"/>
    <w:rsid w:val="00F66A79"/>
    <w:rsid w:val="00F717A8"/>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 w:val="1CCEB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9256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IPManager@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ichal.dobosz@flui.co.uk"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f4391d4cb2927649b4cb17c73491f301">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51129d43c49b9680595f96cf8068b99e"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onth xmlns="bb018519-a43a-48d8-b76c-6b8dd743e5b7"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8809B6-997F-43FC-9ACD-5BBFECB150CF}"/>
</file>

<file path=customXml/itemProps2.xml><?xml version="1.0" encoding="utf-8"?>
<ds:datastoreItem xmlns:ds="http://schemas.openxmlformats.org/officeDocument/2006/customXml" ds:itemID="{FDE25F25-4D19-4FA8-8133-F9BB38EAF4A2}">
  <ds:schemaRefs>
    <ds:schemaRef ds:uri="http://schemas.openxmlformats.org/officeDocument/2006/bibliography"/>
  </ds:schemaRefs>
</ds:datastoreItem>
</file>

<file path=customXml/itemProps3.xml><?xml version="1.0" encoding="utf-8"?>
<ds:datastoreItem xmlns:ds="http://schemas.openxmlformats.org/officeDocument/2006/customXml" ds:itemID="{810B63DA-DA91-4D89-A114-B974F563A35A}">
  <ds:schemaRefs>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bb018519-a43a-48d8-b76c-6b8dd743e5b7"/>
    <ds:schemaRef ds:uri="http://www.w3.org/XML/1998/namespace"/>
    <ds:schemaRef ds:uri="http://purl.org/dc/elements/1.1/"/>
    <ds:schemaRef ds:uri="http://purl.org/dc/dcmitype/"/>
  </ds:schemaRefs>
</ds:datastoreItem>
</file>

<file path=customXml/itemProps4.xml><?xml version="1.0" encoding="utf-8"?>
<ds:datastoreItem xmlns:ds="http://schemas.openxmlformats.org/officeDocument/2006/customXml" ds:itemID="{B55D900C-3F2C-4042-B5CB-294384B61D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722</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DIP CR Consultation Questions</vt:lpstr>
    </vt:vector>
  </TitlesOfParts>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DCRXXXX</dc:subject>
  <dc:creator>Jenny Sarsfield</dc:creator>
  <cp:keywords>DCRXXXX Consultation Questions</cp:keywords>
  <cp:lastModifiedBy>Michal Dobosz</cp:lastModifiedBy>
  <cp:revision>3</cp:revision>
  <cp:lastPrinted>2009-03-25T11:13:00Z</cp:lastPrinted>
  <dcterms:created xsi:type="dcterms:W3CDTF">2025-10-17T10:41:00Z</dcterms:created>
  <dcterms:modified xsi:type="dcterms:W3CDTF">2025-10-17T10:46:00Z</dcterms:modified>
  <cp:category>DCRXXXX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DCRXXXX</vt:lpwstr>
  </property>
  <property fmtid="{D5CDD505-2E9C-101B-9397-08002B2CF9AE}" pid="4" name="Date">
    <vt:lpwstr>dd Month yyyy</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y fmtid="{D5CDD505-2E9C-101B-9397-08002B2CF9AE}" pid="16" name="GrammarlyDocumentId">
    <vt:lpwstr>c65b25a0-0645-4852-9ac6-fff645e06d28</vt:lpwstr>
  </property>
  <property fmtid="{D5CDD505-2E9C-101B-9397-08002B2CF9AE}" pid="17" name="Reviewedby">
    <vt:lpwstr/>
  </property>
  <property fmtid="{D5CDD505-2E9C-101B-9397-08002B2CF9AE}" pid="18" name="Draftedby">
    <vt:lpwstr/>
  </property>
  <property fmtid="{D5CDD505-2E9C-101B-9397-08002B2CF9AE}" pid="20" name="docLang">
    <vt:lpwstr>en</vt:lpwstr>
  </property>
</Properties>
</file>